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jv7hwcucr2d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You Make the Difference Initiative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b22el591h9v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Week 1 Worksheet: Crafting Your Personal and Organizational Narratives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akvfr888so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Part 1: Your Organizational Narrative – Why Your Fair Matters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Objective: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Help people understand why your fair or ag society is a vital community asset — not just an event or organization.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Answer these prompts clearly and specifically.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will use this narrative on your website, social media, when applying for grants, when speaking to the public, and when recruiting volunteers.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lc8af5jndld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What 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7cbijf433k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impact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syrxsnowh9g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does your fair or ag society have on the community?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(Think: Economic, social, youth development, education about food and agriculture, community pride, heritage, and tradition.)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How much money does it bring into the community?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it help local businesses, hotels, restaurants?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it support young people or families?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it teach where food comes from and support agricultural education?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it strengthen heritage, tradition, and the local culture?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it build community connectedness and pride?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it foster community resiliency for the future?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3–5 specific impacts here: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b3bykn7zz27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Why is your organization a true community asset ?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(Not “we’ve been around 100 years” — but what difference does that history make?)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What would your town lose if your organization disappeared?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are 3–5 reasons you are essential?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your reasons here: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Capture your “So What?” Message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Put it together into a short paragraph (3–5 sentences) that anyone on your team could say in a meeting, post online, or share in a conversation.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(Example starter: “We are more than an event — we are a community catalyst. Each year we…”)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Draft your Organizational Narrative: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z0ze9vgdlal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Part 2: Your Personal Narrative – Why It Matters to You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Objective: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Create a powerful, authentic personal story that shows why you care — and why others should too.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Answer these questions honestly, from the heart.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about fancy words — it’s about real impact.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b4vxbunbuc6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45nwgmqr92g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ntuj552t2nl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857pke0rwm5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mz0nj2nukjf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Why does being a part of the fair or ag society matter to you personally?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How does it fulfill you?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has it changed you?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relationships or memories has it given you?</w:t>
        <w:br w:type="textWrapping"/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your thoughts here: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0l5vmtcxfn4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What would be missing in your life if the fair or ag society disappeared?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480" w:before="480" w:lineRule="auto"/>
        <w:ind w:left="720" w:hanging="360"/>
      </w:pPr>
      <w:r w:rsidDel="00000000" w:rsidR="00000000" w:rsidRPr="00000000">
        <w:rPr>
          <w:rtl w:val="0"/>
        </w:rPr>
        <w:t xml:space="preserve">What “hole” would it leave in your heart or your family?</w:t>
        <w:br w:type="textWrapping"/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your thoughts here: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c0owimj6dlz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ra7d8jnz9m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Share your Authentic Testimonial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Put it all together into a short authentic story (2–4 sentences) that could be shared in conversation, a board meeting, or recruiting a volunteer.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(Example starter: “Being part of our fair changed my life because…”)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Draft your Personal Narrative: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07y2l42j46h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Final Step: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your two narratives consistently.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Organizational Narrative: For public storytelling (websites, grants, media, sponsors).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Narrative: For one-on-one conversations, volunteer recruitment, and board leadership.</w:t>
        <w:br w:type="textWrapping"/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spacing w:after="240" w:before="240" w:lineRule="auto"/>
      <w:jc w:val="center"/>
      <w:rPr/>
    </w:pPr>
    <w:r w:rsidDel="00000000" w:rsidR="00000000" w:rsidRPr="00000000">
      <w:rPr>
        <w:rtl w:val="0"/>
      </w:rPr>
      <w:t xml:space="preserve">© 2025 Ian Hill / You Make THE Difference Initiative. All rights reserved.</w:t>
    </w:r>
  </w:p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