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sz w:val="46"/>
          <w:szCs w:val="46"/>
        </w:rPr>
      </w:pPr>
      <w:bookmarkStart w:colFirst="0" w:colLast="0" w:name="_i44e05bg4hay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You Make the Difference Initiative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fm8n3ro642zz" w:id="1"/>
      <w:bookmarkEnd w:id="1"/>
      <w:r w:rsidDel="00000000" w:rsidR="00000000" w:rsidRPr="00000000">
        <w:rPr>
          <w:b w:val="1"/>
          <w:sz w:val="22"/>
          <w:szCs w:val="22"/>
          <w:rtl w:val="0"/>
        </w:rPr>
        <w:t xml:space="preserve">Week 1 Tool: Creating a User-Driven Volunteer Recruitment Funnel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22"/>
          <w:szCs w:val="22"/>
        </w:rPr>
      </w:pPr>
      <w:bookmarkStart w:colFirst="0" w:colLast="0" w:name="_4hnjgmxv64tj" w:id="2"/>
      <w:bookmarkEnd w:id="2"/>
      <w:r w:rsidDel="00000000" w:rsidR="00000000" w:rsidRPr="00000000">
        <w:rPr>
          <w:b w:val="1"/>
          <w:sz w:val="22"/>
          <w:szCs w:val="22"/>
          <w:rtl w:val="0"/>
        </w:rPr>
        <w:t xml:space="preserve">Objective: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Design a volunteer recruitment experience that offers choice, flexibility, and clear pathways — making it easy and attractive for anyone to say “yes” to making a difference.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480" w:lineRule="auto"/>
        <w:rPr>
          <w:b w:val="1"/>
          <w:sz w:val="22"/>
          <w:szCs w:val="22"/>
        </w:rPr>
      </w:pPr>
      <w:bookmarkStart w:colFirst="0" w:colLast="0" w:name="_ksox6c54ruc5" w:id="3"/>
      <w:bookmarkEnd w:id="3"/>
      <w:r w:rsidDel="00000000" w:rsidR="00000000" w:rsidRPr="00000000">
        <w:rPr>
          <w:b w:val="1"/>
          <w:sz w:val="22"/>
          <w:szCs w:val="22"/>
          <w:rtl w:val="0"/>
        </w:rPr>
        <w:t xml:space="preserve">Step 1: Map Your Volunteer Opportunities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Instructions: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Brainstorm a list of volunteer roles at all levels — from one-time helpers to leadership roles.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Categories to brainstorm under: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48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Quick Task Volunteers (1–2 hour jobs):</w:t>
        <w:br w:type="textWrapping"/>
        <w:br w:type="textWrapping"/>
        <w:t xml:space="preserve"> (Example: Ticket takers, parking helpers, event setup crew)</w:t>
        <w:br w:type="textWrapping"/>
        <w:br w:type="textWrapping"/>
        <w:t xml:space="preserve"> → Roles: ________________________________________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Behind-the-Scenes Support:</w:t>
        <w:br w:type="textWrapping"/>
        <w:br w:type="textWrapping"/>
        <w:t xml:space="preserve"> (Example: Website updates, phone calls, writing thank-you notes)</w:t>
        <w:br w:type="textWrapping"/>
        <w:br w:type="textWrapping"/>
        <w:t xml:space="preserve"> → Roles: ________________________________________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Skill-Specific Roles:</w:t>
        <w:br w:type="textWrapping"/>
        <w:br w:type="textWrapping"/>
        <w:t xml:space="preserve"> (Example: Bookkeeping, marketing, sponsorship outreach)</w:t>
        <w:br w:type="textWrapping"/>
        <w:br w:type="textWrapping"/>
        <w:t xml:space="preserve"> → Roles: ________________________________________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480" w:before="0" w:beforeAutospacing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Ongoing Leadership Roles:</w:t>
        <w:br w:type="textWrapping"/>
        <w:br w:type="textWrapping"/>
        <w:t xml:space="preserve"> (Example: Committee chairs, board members, project leads)</w:t>
        <w:br w:type="textWrapping"/>
        <w:br w:type="textWrapping"/>
        <w:t xml:space="preserve"> → Roles: ________________________________________</w:t>
        <w:br w:type="textWrapping"/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spacing w:before="480" w:lineRule="auto"/>
        <w:rPr>
          <w:b w:val="1"/>
          <w:sz w:val="22"/>
          <w:szCs w:val="22"/>
        </w:rPr>
      </w:pPr>
      <w:bookmarkStart w:colFirst="0" w:colLast="0" w:name="_iwkae2yvje8p" w:id="4"/>
      <w:bookmarkEnd w:id="4"/>
      <w:r w:rsidDel="00000000" w:rsidR="00000000" w:rsidRPr="00000000">
        <w:rPr>
          <w:b w:val="1"/>
          <w:sz w:val="22"/>
          <w:szCs w:val="22"/>
          <w:rtl w:val="0"/>
        </w:rPr>
        <w:t xml:space="preserve">Step 2: Create Multiple Points of Entry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Instructions: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Offer clear entry points so volunteers can choose what fits them best.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Small one-time tasks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Seasonal or project-based roles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Skill-based contributions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48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Leadership opportunities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Questions to guide you: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Where can someone say “yes” with just a few hours?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Where can someone use their specialized skills?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48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Where can someone grow into deeper leadership?</w:t>
        <w:br w:type="textWrapping"/>
      </w:r>
    </w:p>
    <w:p w:rsidR="00000000" w:rsidDel="00000000" w:rsidP="00000000" w:rsidRDefault="00000000" w:rsidRPr="00000000" w14:paraId="00000018">
      <w:pPr>
        <w:spacing w:after="480" w:befor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480" w:befor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480" w:befor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spacing w:before="480" w:lineRule="auto"/>
        <w:rPr>
          <w:b w:val="1"/>
          <w:sz w:val="22"/>
          <w:szCs w:val="22"/>
        </w:rPr>
      </w:pPr>
      <w:bookmarkStart w:colFirst="0" w:colLast="0" w:name="_76ztioubjn6s" w:id="5"/>
      <w:bookmarkEnd w:id="5"/>
      <w:r w:rsidDel="00000000" w:rsidR="00000000" w:rsidRPr="00000000">
        <w:rPr>
          <w:b w:val="1"/>
          <w:sz w:val="22"/>
          <w:szCs w:val="22"/>
          <w:rtl w:val="0"/>
        </w:rPr>
        <w:t xml:space="preserve">Step 3: Make It Simple to Say Yes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Checklist for you to follow: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Clear role descriptions (brief — 2–3 sentences per role)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Easy signup options (online forms, QR codes, quick links)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Flexible time commitment options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48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Personal contact available for questions</w:t>
        <w:br w:type="textWrapping"/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Tip: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a simple online Volunteer Interest Form that asks: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Name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Best way to contact them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Area of interest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48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How much time they want to give</w:t>
        <w:br w:type="textWrapping"/>
      </w:r>
    </w:p>
    <w:p w:rsidR="00000000" w:rsidDel="00000000" w:rsidP="00000000" w:rsidRDefault="00000000" w:rsidRPr="00000000" w14:paraId="00000027">
      <w:pPr>
        <w:spacing w:after="480" w:before="48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Step 4: Share Volunteer Opportunities Widely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Places to promote: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Your fair or ag society website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Social media posts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Community bulletin boards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Local business partners (stores, restaurants, banks)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48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School and youth group newsletters</w:t>
        <w:br w:type="textWrapping"/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spacing w:before="480" w:lineRule="auto"/>
        <w:rPr>
          <w:b w:val="1"/>
          <w:sz w:val="22"/>
          <w:szCs w:val="22"/>
        </w:rPr>
      </w:pPr>
      <w:bookmarkStart w:colFirst="0" w:colLast="0" w:name="_c6ywrnt4a5k2" w:id="6"/>
      <w:bookmarkEnd w:id="6"/>
      <w:r w:rsidDel="00000000" w:rsidR="00000000" w:rsidRPr="00000000">
        <w:rPr>
          <w:b w:val="1"/>
          <w:sz w:val="22"/>
          <w:szCs w:val="22"/>
          <w:rtl w:val="0"/>
        </w:rPr>
        <w:t xml:space="preserve">Final Thought: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Today’s volunteers are looking for purpose, flexibility, and respect for their time.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Design your recruitment experience around their journey — not just your needs — and you’ll inspire more people to say “yes” to making a difference.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spacing w:after="240" w:befor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spacing w:after="240" w:before="240" w:lineRule="auto"/>
      <w:jc w:val="center"/>
      <w:rPr/>
    </w:pPr>
    <w:r w:rsidDel="00000000" w:rsidR="00000000" w:rsidRPr="00000000">
      <w:rPr>
        <w:rtl w:val="0"/>
      </w:rPr>
      <w:t xml:space="preserve">© 2025 Ian Hill / You Make THE Difference Initiative. All rights reserved.</w:t>
    </w:r>
  </w:p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jc w:val="cente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